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F7" w:rsidRPr="001553F7" w:rsidRDefault="001553F7" w:rsidP="001553F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18 октября 2014 г. N 1075 "Об утверждении Правил определения среднедушевого дохода для предоставления социальных услуг бесплатно"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18 октября 2014 г. N 1075</w:t>
      </w: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Правил определения среднедушевого дохода для предоставления социальных услуг бесплатно"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5" w:anchor="block_314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 4 статьи 31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"Об основах социального обслуживания граждан в Российской Федерации" Правительство Российской Федерации постановляет: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Утвердить прилагаемые </w:t>
      </w:r>
      <w:hyperlink r:id="rId6" w:anchor="block_35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определения среднедушевого дохода для предоставления социальных услуг бесплатно.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 </w:t>
      </w:r>
      <w:hyperlink r:id="rId7" w:anchor="block_35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утвержденных настоящим постановлением.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Настоящее постановление вступает в силу с 1 января 2015 г.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553F7" w:rsidRPr="001553F7" w:rsidTr="001553F7">
        <w:tc>
          <w:tcPr>
            <w:tcW w:w="3300" w:type="pct"/>
            <w:vAlign w:val="bottom"/>
            <w:hideMark/>
          </w:tcPr>
          <w:p w:rsidR="001553F7" w:rsidRPr="001553F7" w:rsidRDefault="001553F7" w:rsidP="0015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15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553F7" w:rsidRPr="001553F7" w:rsidRDefault="001553F7" w:rsidP="00155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определения среднедушевого дохода для предоставления социальных услуг бесплатно</w:t>
      </w: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8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18 октября 2014 г. N 1075)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Настоящие Правила устанавливают порядок определения среднедушевого дохода для предоставления социальных услуг бесплатно в целях реализации </w:t>
      </w:r>
      <w:hyperlink r:id="rId9" w:anchor="block_314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Федерального закона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"Об основах социального обслуживания граждан в Российской Федерации" (далее - среднедушевой доход).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</w:t>
      </w: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Расчет среднедушевого дохода в отношении получателя социальных услуг, за исключением лиц, указанных в </w:t>
      </w:r>
      <w:hyperlink r:id="rId10" w:anchor="block_311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частях 1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1" w:anchor="block_313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3 статьи 31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гражданина и принадлежащем им (ему) </w:t>
      </w: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имуществе</w:t>
      </w:r>
      <w:proofErr w:type="gramEnd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праве собственности.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В целях настоящих Правил: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 При расчете среднедушевого дохода в состав семьи не включаются: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лица, находящиеся на полном государственном обеспечении.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При расчете среднедушевого дохода учитываются следующие доходы, полученные в денежной форме: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доходы, полученные от использования в Российской Федерации авторских или смежных прав;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г) доходы, полученные от сдачи в аренду или иного использования имущества, находящегося в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 доходы от реализации: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недвижимого имущества, находящегося в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иного имущества, находящегося в Российской Федерации и принадлежащего гражданину;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anchor="block_5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е)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ж) 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з) 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и) 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дств св</w:t>
      </w:r>
      <w:proofErr w:type="gramEnd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язи, включая компьютерные сети, на территории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к) выплаты правопреемникам умерших застрахованных лиц в случаях, предусмотренных </w:t>
      </w:r>
      <w:hyperlink r:id="rId13" w:anchor="block_2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 об обязательном пенсионном страховании;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л) иные доходы, получаемые гражданином в результате осуществления им деятельности в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м) 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н) 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о) 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 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 Доходы учитываются до вычета налогов и сборов в соответствии с </w:t>
      </w:r>
      <w:hyperlink r:id="rId14" w:anchor="block_20001" w:history="1">
        <w:r w:rsidRPr="001553F7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 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9. </w:t>
      </w:r>
      <w:proofErr w:type="gramStart"/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 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 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 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13. Доход одиноко проживающего гражданина определяется как одна двенадцатая суммы его доходов за расчетный период.</w:t>
      </w:r>
    </w:p>
    <w:p w:rsidR="001553F7" w:rsidRPr="001553F7" w:rsidRDefault="001553F7" w:rsidP="001553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553F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bookmarkStart w:id="1" w:name="_GoBack"/>
      <w:bookmarkEnd w:id="1"/>
    </w:p>
    <w:sectPr w:rsidR="001553F7" w:rsidRPr="001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F7"/>
    <w:rsid w:val="001553F7"/>
    <w:rsid w:val="006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3F7"/>
    <w:rPr>
      <w:color w:val="0000FF"/>
      <w:u w:val="single"/>
    </w:rPr>
  </w:style>
  <w:style w:type="paragraph" w:customStyle="1" w:styleId="s16">
    <w:name w:val="s_16"/>
    <w:basedOn w:val="a"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3F7"/>
    <w:rPr>
      <w:color w:val="0000FF"/>
      <w:u w:val="single"/>
    </w:rPr>
  </w:style>
  <w:style w:type="paragraph" w:customStyle="1" w:styleId="s16">
    <w:name w:val="s_16"/>
    <w:basedOn w:val="a"/>
    <w:rsid w:val="0015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71488/" TargetMode="External"/><Relationship Id="rId13" Type="http://schemas.openxmlformats.org/officeDocument/2006/relationships/hyperlink" Target="http://base.garant.ru/12125143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771488/7bf9a5eb09fc081b80faaf68b0dfbe58/" TargetMode="External"/><Relationship Id="rId12" Type="http://schemas.openxmlformats.org/officeDocument/2006/relationships/hyperlink" Target="http://base.garant.ru/71361632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771488/7bf9a5eb09fc081b80faaf68b0dfbe58/" TargetMode="External"/><Relationship Id="rId11" Type="http://schemas.openxmlformats.org/officeDocument/2006/relationships/hyperlink" Target="http://base.garant.ru/70552648/802464714d4d10a819efb803557e9689/" TargetMode="External"/><Relationship Id="rId5" Type="http://schemas.openxmlformats.org/officeDocument/2006/relationships/hyperlink" Target="http://base.garant.ru/70552648/802464714d4d10a819efb803557e968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552648/802464714d4d10a819efb803557e9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552648/802464714d4d10a819efb803557e9689/" TargetMode="External"/><Relationship Id="rId14" Type="http://schemas.openxmlformats.org/officeDocument/2006/relationships/hyperlink" Target="http://base.garant.ru/10900200/435d49aa60fa32fdf7eb2bd99b4e7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1458</Words>
  <Characters>8317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CSO-sekretar</dc:creator>
  <cp:lastModifiedBy>CSO-sekretar</cp:lastModifiedBy>
  <cp:revision>1</cp:revision>
  <dcterms:created xsi:type="dcterms:W3CDTF">2018-10-16T12:07:00Z</dcterms:created>
  <dcterms:modified xsi:type="dcterms:W3CDTF">2018-10-16T12:08:00Z</dcterms:modified>
</cp:coreProperties>
</file>